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449A" w:rsidRDefault="00C310AD">
      <w:pPr>
        <w:pStyle w:val="ab"/>
        <w:spacing w:before="0" w:after="0"/>
        <w:rPr>
          <w:rFonts w:ascii="Times New Roman" w:eastAsia="方正小标宋简体" w:hAnsi="Times New Roman" w:cs="Times New Roman"/>
          <w:b w:val="0"/>
          <w:sz w:val="44"/>
        </w:rPr>
      </w:pPr>
      <w:r>
        <w:rPr>
          <w:rFonts w:ascii="Times New Roman" w:eastAsia="方正小标宋简体" w:hAnsi="Times New Roman" w:cs="Times New Roman"/>
          <w:b w:val="0"/>
          <w:sz w:val="44"/>
        </w:rPr>
        <w:t>岗位说明书</w:t>
      </w: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090"/>
        <w:gridCol w:w="171"/>
        <w:gridCol w:w="240"/>
        <w:gridCol w:w="2638"/>
        <w:gridCol w:w="1560"/>
        <w:gridCol w:w="3827"/>
      </w:tblGrid>
      <w:tr w:rsidR="00B9449A">
        <w:trPr>
          <w:trHeight w:val="454"/>
          <w:jc w:val="center"/>
        </w:trPr>
        <w:tc>
          <w:tcPr>
            <w:tcW w:w="10010" w:type="dxa"/>
            <w:gridSpan w:val="7"/>
            <w:shd w:val="clear" w:color="auto" w:fill="BFBFBF" w:themeFill="background1" w:themeFillShade="BF"/>
            <w:vAlign w:val="center"/>
          </w:tcPr>
          <w:p w:rsidR="00B9449A" w:rsidRDefault="00C310AD">
            <w:pPr>
              <w:jc w:val="left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基本信息：</w:t>
            </w:r>
          </w:p>
        </w:tc>
      </w:tr>
      <w:tr w:rsidR="00B9449A">
        <w:trPr>
          <w:trHeight w:val="454"/>
          <w:jc w:val="center"/>
        </w:trPr>
        <w:tc>
          <w:tcPr>
            <w:tcW w:w="1745" w:type="dxa"/>
            <w:gridSpan w:val="3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岗位名称</w:t>
            </w:r>
          </w:p>
        </w:tc>
        <w:tc>
          <w:tcPr>
            <w:tcW w:w="8265" w:type="dxa"/>
            <w:gridSpan w:val="4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副总经理</w:t>
            </w:r>
            <w:r>
              <w:rPr>
                <w:rFonts w:ascii="Times New Roman" w:eastAsiaTheme="minorEastAsia" w:hAnsi="Times New Roman" w:hint="eastAsia"/>
                <w:szCs w:val="21"/>
              </w:rPr>
              <w:t>（分管运营、规划投资及项目建设等）</w:t>
            </w:r>
          </w:p>
        </w:tc>
      </w:tr>
      <w:tr w:rsidR="00B9449A">
        <w:trPr>
          <w:trHeight w:val="454"/>
          <w:jc w:val="center"/>
        </w:trPr>
        <w:tc>
          <w:tcPr>
            <w:tcW w:w="1745" w:type="dxa"/>
            <w:gridSpan w:val="3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直接上级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总经理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直接下级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449A" w:rsidRDefault="00C310AD" w:rsidP="003E40A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规划与投资部、</w:t>
            </w:r>
            <w:r>
              <w:rPr>
                <w:rFonts w:ascii="Times New Roman" w:eastAsiaTheme="minorEastAsia" w:hAnsi="Times New Roman"/>
                <w:szCs w:val="21"/>
              </w:rPr>
              <w:t>企业运营部</w:t>
            </w:r>
            <w:r>
              <w:rPr>
                <w:rFonts w:ascii="Times New Roman" w:eastAsiaTheme="minorEastAsia" w:hAnsi="Times New Roman" w:hint="eastAsia"/>
                <w:szCs w:val="21"/>
              </w:rPr>
              <w:t>、</w:t>
            </w:r>
            <w:r w:rsidR="003E40AF">
              <w:rPr>
                <w:rFonts w:ascii="Times New Roman" w:eastAsiaTheme="minorEastAsia" w:hAnsi="Times New Roman" w:hint="eastAsia"/>
                <w:szCs w:val="21"/>
              </w:rPr>
              <w:t>法</w:t>
            </w:r>
            <w:proofErr w:type="gramStart"/>
            <w:r w:rsidR="003E40AF">
              <w:rPr>
                <w:rFonts w:ascii="Times New Roman" w:eastAsiaTheme="minorEastAsia" w:hAnsi="Times New Roman" w:hint="eastAsia"/>
                <w:szCs w:val="21"/>
              </w:rPr>
              <w:t>务</w:t>
            </w:r>
            <w:proofErr w:type="gramEnd"/>
            <w:r w:rsidR="003E40AF">
              <w:rPr>
                <w:rFonts w:ascii="Times New Roman" w:eastAsiaTheme="minorEastAsia" w:hAnsi="Times New Roman" w:hint="eastAsia"/>
                <w:szCs w:val="21"/>
              </w:rPr>
              <w:t>部、</w:t>
            </w:r>
            <w:r>
              <w:rPr>
                <w:rFonts w:ascii="Times New Roman" w:eastAsiaTheme="minorEastAsia" w:hAnsi="Times New Roman" w:hint="eastAsia"/>
                <w:szCs w:val="21"/>
              </w:rPr>
              <w:t>天津绿色世界现代农业有限公司、天津天食水产科技发展有限公司、</w:t>
            </w:r>
            <w:proofErr w:type="gramStart"/>
            <w:r>
              <w:rPr>
                <w:rFonts w:ascii="Times New Roman" w:eastAsiaTheme="minorEastAsia" w:hAnsi="Times New Roman" w:hint="eastAsia"/>
                <w:szCs w:val="21"/>
              </w:rPr>
              <w:t>天津天食田园</w:t>
            </w:r>
            <w:proofErr w:type="gramEnd"/>
            <w:r>
              <w:rPr>
                <w:rFonts w:ascii="Times New Roman" w:eastAsiaTheme="minorEastAsia" w:hAnsi="Times New Roman" w:hint="eastAsia"/>
                <w:szCs w:val="21"/>
              </w:rPr>
              <w:t>综合体开发有限公司</w:t>
            </w:r>
            <w:r w:rsidR="00006E33">
              <w:rPr>
                <w:rFonts w:ascii="Times New Roman" w:eastAsiaTheme="minorEastAsia" w:hAnsi="Times New Roman" w:hint="eastAsia"/>
                <w:szCs w:val="21"/>
              </w:rPr>
              <w:t>负责人</w:t>
            </w:r>
          </w:p>
        </w:tc>
      </w:tr>
      <w:tr w:rsidR="00B9449A">
        <w:trPr>
          <w:trHeight w:val="624"/>
          <w:jc w:val="center"/>
        </w:trPr>
        <w:tc>
          <w:tcPr>
            <w:tcW w:w="1745" w:type="dxa"/>
            <w:gridSpan w:val="3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编制部门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董事会办公室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编修日期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202</w:t>
            </w: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>
              <w:rPr>
                <w:rFonts w:ascii="Times New Roman" w:eastAsiaTheme="minorEastAsia" w:hAnsi="Times New Roman"/>
                <w:szCs w:val="21"/>
              </w:rPr>
              <w:t>年</w:t>
            </w:r>
            <w:r>
              <w:rPr>
                <w:rFonts w:ascii="Times New Roman" w:eastAsiaTheme="minorEastAsia" w:hAnsi="Times New Roman" w:hint="eastAsia"/>
                <w:szCs w:val="21"/>
              </w:rPr>
              <w:t>9</w:t>
            </w:r>
            <w:r>
              <w:rPr>
                <w:rFonts w:ascii="Times New Roman" w:eastAsiaTheme="minorEastAsia" w:hAnsi="Times New Roman"/>
                <w:szCs w:val="21"/>
              </w:rPr>
              <w:t>月</w:t>
            </w:r>
          </w:p>
        </w:tc>
      </w:tr>
      <w:tr w:rsidR="00B9449A">
        <w:trPr>
          <w:trHeight w:val="454"/>
          <w:jc w:val="center"/>
        </w:trPr>
        <w:tc>
          <w:tcPr>
            <w:tcW w:w="10010" w:type="dxa"/>
            <w:gridSpan w:val="7"/>
            <w:shd w:val="clear" w:color="auto" w:fill="BFBFBF" w:themeFill="background1" w:themeFillShade="BF"/>
            <w:vAlign w:val="center"/>
          </w:tcPr>
          <w:p w:rsidR="00B9449A" w:rsidRDefault="00C310AD">
            <w:pPr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岗位目的：</w:t>
            </w:r>
          </w:p>
        </w:tc>
      </w:tr>
      <w:tr w:rsidR="00B9449A">
        <w:trPr>
          <w:trHeight w:val="1638"/>
          <w:jc w:val="center"/>
        </w:trPr>
        <w:tc>
          <w:tcPr>
            <w:tcW w:w="10010" w:type="dxa"/>
            <w:gridSpan w:val="7"/>
            <w:shd w:val="clear" w:color="auto" w:fill="auto"/>
            <w:vAlign w:val="center"/>
          </w:tcPr>
          <w:p w:rsidR="00B9449A" w:rsidRDefault="00C310AD">
            <w:pPr>
              <w:pStyle w:val="a3"/>
              <w:ind w:firstLineChars="200"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统筹制定</w:t>
            </w:r>
            <w:r>
              <w:rPr>
                <w:rFonts w:ascii="Times New Roman" w:eastAsiaTheme="minorEastAsia" w:hAnsi="Times New Roman"/>
                <w:szCs w:val="21"/>
              </w:rPr>
              <w:t>公司</w:t>
            </w:r>
            <w:r>
              <w:rPr>
                <w:rFonts w:ascii="Times New Roman" w:eastAsiaTheme="minorEastAsia" w:hAnsi="Times New Roman" w:hint="eastAsia"/>
                <w:szCs w:val="21"/>
              </w:rPr>
              <w:t>长期</w:t>
            </w:r>
            <w:r>
              <w:rPr>
                <w:rFonts w:ascii="Times New Roman" w:eastAsiaTheme="minorEastAsia" w:hAnsi="Times New Roman"/>
                <w:szCs w:val="21"/>
              </w:rPr>
              <w:t>发展战略</w:t>
            </w:r>
            <w:r>
              <w:rPr>
                <w:rFonts w:ascii="Times New Roman" w:eastAsiaTheme="minorEastAsia" w:hAnsi="Times New Roman" w:hint="eastAsia"/>
                <w:szCs w:val="21"/>
              </w:rPr>
              <w:t>规划、投资计划</w:t>
            </w:r>
            <w:r>
              <w:rPr>
                <w:rFonts w:ascii="Times New Roman" w:eastAsiaTheme="minorEastAsia" w:hAnsi="Times New Roman"/>
                <w:szCs w:val="21"/>
              </w:rPr>
              <w:t>及年度经营目标，按照优质高效的运营</w:t>
            </w:r>
            <w:r>
              <w:rPr>
                <w:rFonts w:ascii="Times New Roman" w:eastAsiaTheme="minorEastAsia" w:hAnsi="Times New Roman" w:hint="eastAsia"/>
                <w:szCs w:val="21"/>
              </w:rPr>
              <w:t>管理</w:t>
            </w:r>
            <w:r>
              <w:rPr>
                <w:rFonts w:ascii="Times New Roman" w:eastAsiaTheme="minorEastAsia" w:hAnsi="Times New Roman"/>
                <w:szCs w:val="21"/>
              </w:rPr>
              <w:t>要求，有效整合、发挥各子公司资源，统筹</w:t>
            </w:r>
            <w:r>
              <w:rPr>
                <w:rFonts w:ascii="Times New Roman" w:eastAsiaTheme="minorEastAsia" w:hAnsi="Times New Roman" w:hint="eastAsia"/>
                <w:szCs w:val="21"/>
              </w:rPr>
              <w:t>公司</w:t>
            </w:r>
            <w:r>
              <w:rPr>
                <w:rFonts w:ascii="Times New Roman" w:eastAsiaTheme="minorEastAsia" w:hAnsi="Times New Roman"/>
                <w:szCs w:val="21"/>
              </w:rPr>
              <w:t>产业运营和管理，大力推行精益化管理，</w:t>
            </w:r>
            <w:r>
              <w:rPr>
                <w:rFonts w:ascii="Times New Roman" w:eastAsiaTheme="minorEastAsia" w:hAnsi="Times New Roman" w:hint="eastAsia"/>
                <w:szCs w:val="21"/>
              </w:rPr>
              <w:t>落实</w:t>
            </w:r>
            <w:r>
              <w:rPr>
                <w:rFonts w:ascii="Times New Roman" w:eastAsiaTheme="minorEastAsia" w:hAnsi="Times New Roman"/>
                <w:szCs w:val="21"/>
              </w:rPr>
              <w:t>业绩提升、降本增效各项举措，保障公司经济运行顺畅开展。</w:t>
            </w:r>
          </w:p>
        </w:tc>
      </w:tr>
      <w:tr w:rsidR="00B9449A">
        <w:trPr>
          <w:trHeight w:val="454"/>
          <w:jc w:val="center"/>
        </w:trPr>
        <w:tc>
          <w:tcPr>
            <w:tcW w:w="10010" w:type="dxa"/>
            <w:gridSpan w:val="7"/>
            <w:shd w:val="clear" w:color="auto" w:fill="BFBFBF" w:themeFill="background1" w:themeFillShade="BF"/>
            <w:vAlign w:val="center"/>
          </w:tcPr>
          <w:p w:rsidR="00B9449A" w:rsidRDefault="00C310AD">
            <w:pPr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岗位职责与工作任务：</w:t>
            </w:r>
          </w:p>
        </w:tc>
      </w:tr>
      <w:tr w:rsidR="00B9449A">
        <w:trPr>
          <w:trHeight w:val="454"/>
          <w:jc w:val="center"/>
        </w:trPr>
        <w:tc>
          <w:tcPr>
            <w:tcW w:w="10010" w:type="dxa"/>
            <w:gridSpan w:val="7"/>
            <w:shd w:val="clear" w:color="auto" w:fill="auto"/>
            <w:vAlign w:val="center"/>
          </w:tcPr>
          <w:p w:rsidR="00B9449A" w:rsidRDefault="00C310A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职责</w:t>
            </w:r>
            <w:proofErr w:type="gramStart"/>
            <w:r>
              <w:rPr>
                <w:rFonts w:ascii="Times New Roman" w:eastAsiaTheme="minorEastAsia" w:hAnsi="Times New Roman"/>
                <w:szCs w:val="21"/>
              </w:rPr>
              <w:t>一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：协助总经理开展公司</w:t>
            </w:r>
            <w:r>
              <w:rPr>
                <w:rFonts w:ascii="Times New Roman" w:eastAsiaTheme="minorEastAsia" w:hAnsi="Times New Roman" w:hint="eastAsia"/>
                <w:szCs w:val="21"/>
              </w:rPr>
              <w:t>战略规划制定、投资与项目建设管理、企业运营</w:t>
            </w:r>
            <w:r>
              <w:rPr>
                <w:rFonts w:ascii="Times New Roman" w:eastAsiaTheme="minorEastAsia" w:hAnsi="Times New Roman"/>
                <w:szCs w:val="21"/>
              </w:rPr>
              <w:t>管理工作</w:t>
            </w:r>
            <w:r>
              <w:rPr>
                <w:rFonts w:ascii="Times New Roman" w:eastAsiaTheme="minorEastAsia" w:hAnsi="Times New Roman" w:hint="eastAsia"/>
                <w:szCs w:val="21"/>
              </w:rPr>
              <w:t>，</w:t>
            </w:r>
            <w:r>
              <w:rPr>
                <w:rFonts w:ascii="Times New Roman" w:eastAsiaTheme="minorEastAsia" w:hAnsi="Times New Roman"/>
                <w:szCs w:val="21"/>
              </w:rPr>
              <w:t>负责各子公司年度经营计划与目标的落实，</w:t>
            </w:r>
            <w:r>
              <w:rPr>
                <w:rFonts w:ascii="Times New Roman" w:eastAsiaTheme="minorEastAsia" w:hAnsi="Times New Roman" w:hint="eastAsia"/>
                <w:szCs w:val="21"/>
              </w:rPr>
              <w:t>及时分析发现运营中存在问题，并提出改善措施。</w:t>
            </w:r>
          </w:p>
        </w:tc>
      </w:tr>
      <w:tr w:rsidR="00B9449A">
        <w:trPr>
          <w:trHeight w:hRule="exact" w:val="680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具体任务</w:t>
            </w: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B9449A" w:rsidRDefault="00C310A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/>
                <w:szCs w:val="21"/>
              </w:rPr>
              <w:t>组织</w:t>
            </w:r>
            <w:r>
              <w:rPr>
                <w:rFonts w:ascii="Times New Roman" w:eastAsiaTheme="minorEastAsia" w:hAnsi="Times New Roman" w:hint="eastAsia"/>
                <w:szCs w:val="21"/>
              </w:rPr>
              <w:t>编制公司中长期</w:t>
            </w:r>
            <w:r>
              <w:rPr>
                <w:rFonts w:ascii="Times New Roman" w:eastAsiaTheme="minorEastAsia" w:hAnsi="Times New Roman"/>
                <w:szCs w:val="21"/>
              </w:rPr>
              <w:t>发展战略</w:t>
            </w:r>
            <w:r>
              <w:rPr>
                <w:rFonts w:ascii="Times New Roman" w:eastAsiaTheme="minorEastAsia" w:hAnsi="Times New Roman" w:hint="eastAsia"/>
                <w:szCs w:val="21"/>
              </w:rPr>
              <w:t>规划、投资计划及年度经济目标及月度分解任务，并督促落实</w:t>
            </w:r>
            <w:r>
              <w:rPr>
                <w:rFonts w:ascii="Times New Roman" w:eastAsiaTheme="minorEastAsia" w:hAnsi="Times New Roman"/>
                <w:szCs w:val="21"/>
              </w:rPr>
              <w:t>；</w:t>
            </w:r>
          </w:p>
        </w:tc>
      </w:tr>
      <w:tr w:rsidR="00B9449A">
        <w:trPr>
          <w:trHeight w:hRule="exact" w:val="680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B9449A" w:rsidRDefault="00B9449A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B9449A" w:rsidRDefault="00C310AD">
            <w:pPr>
              <w:pStyle w:val="a3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2.</w:t>
            </w:r>
            <w:r>
              <w:rPr>
                <w:rFonts w:ascii="Times New Roman" w:eastAsiaTheme="minorEastAsia" w:hAnsi="Times New Roman"/>
                <w:bCs/>
                <w:szCs w:val="21"/>
              </w:rPr>
              <w:t>加强对各子公司经营情况的跟踪分析，推动提质增效措施的实施；</w:t>
            </w:r>
          </w:p>
        </w:tc>
      </w:tr>
      <w:tr w:rsidR="00B9449A">
        <w:trPr>
          <w:trHeight w:hRule="exact" w:val="680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B9449A" w:rsidRDefault="00B9449A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B9449A" w:rsidRDefault="00C310AD">
            <w:pPr>
              <w:pStyle w:val="a3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3.</w:t>
            </w:r>
            <w:r>
              <w:rPr>
                <w:rFonts w:ascii="Times New Roman" w:eastAsiaTheme="minorEastAsia" w:hAnsi="Times New Roman"/>
                <w:szCs w:val="21"/>
              </w:rPr>
              <w:t>组织制定并推动与分管领域工作相关的管理制度。</w:t>
            </w:r>
          </w:p>
        </w:tc>
      </w:tr>
      <w:tr w:rsidR="00B9449A">
        <w:trPr>
          <w:trHeight w:hRule="exact" w:val="680"/>
          <w:jc w:val="center"/>
        </w:trPr>
        <w:tc>
          <w:tcPr>
            <w:tcW w:w="10010" w:type="dxa"/>
            <w:gridSpan w:val="7"/>
            <w:shd w:val="clear" w:color="auto" w:fill="auto"/>
            <w:vAlign w:val="center"/>
          </w:tcPr>
          <w:p w:rsidR="00B9449A" w:rsidRDefault="00C310AD">
            <w:pPr>
              <w:pStyle w:val="a3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职责二：提升公司精益化管理水平，增强公司运营效益</w:t>
            </w:r>
            <w:r>
              <w:rPr>
                <w:rFonts w:ascii="Times New Roman" w:eastAsiaTheme="minorEastAsia" w:hAnsi="Times New Roman" w:hint="eastAsia"/>
                <w:szCs w:val="21"/>
              </w:rPr>
              <w:t>。</w:t>
            </w:r>
          </w:p>
        </w:tc>
      </w:tr>
      <w:tr w:rsidR="00B9449A">
        <w:trPr>
          <w:trHeight w:hRule="exact" w:val="680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B9449A" w:rsidRDefault="00C310A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具体任务</w:t>
            </w: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B9449A" w:rsidRDefault="00C310A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/>
                <w:bCs/>
                <w:szCs w:val="21"/>
              </w:rPr>
              <w:t>组织制定公司推行精益管理的实施方案，并组织、协调、监督各子公司实施；</w:t>
            </w:r>
          </w:p>
        </w:tc>
      </w:tr>
      <w:tr w:rsidR="00B9449A">
        <w:trPr>
          <w:trHeight w:hRule="exact" w:val="680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B9449A" w:rsidRDefault="00B9449A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B9449A" w:rsidRDefault="00C310A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 w:hint="eastAsia"/>
                <w:szCs w:val="21"/>
              </w:rPr>
              <w:t>加强公司管理人员精益管理培训，构建公司持续改进改善管理体系。</w:t>
            </w:r>
          </w:p>
        </w:tc>
      </w:tr>
      <w:tr w:rsidR="00B9449A">
        <w:trPr>
          <w:trHeight w:hRule="exact" w:val="680"/>
          <w:jc w:val="center"/>
        </w:trPr>
        <w:tc>
          <w:tcPr>
            <w:tcW w:w="10010" w:type="dxa"/>
            <w:gridSpan w:val="7"/>
            <w:shd w:val="clear" w:color="auto" w:fill="auto"/>
            <w:vAlign w:val="center"/>
          </w:tcPr>
          <w:p w:rsidR="00B9449A" w:rsidRDefault="00C310AD" w:rsidP="003E40AF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职责三：</w:t>
            </w:r>
            <w:r>
              <w:rPr>
                <w:rFonts w:ascii="Times New Roman" w:eastAsiaTheme="minorEastAsia" w:hAnsi="Times New Roman" w:hint="eastAsia"/>
                <w:szCs w:val="21"/>
              </w:rPr>
              <w:t>负责观光农业</w:t>
            </w:r>
            <w:r w:rsidR="003E40AF">
              <w:rPr>
                <w:rFonts w:ascii="Times New Roman" w:eastAsiaTheme="minorEastAsia" w:hAnsi="Times New Roman" w:hint="eastAsia"/>
                <w:szCs w:val="21"/>
              </w:rPr>
              <w:t>和水产</w:t>
            </w:r>
            <w:r>
              <w:rPr>
                <w:rFonts w:ascii="Times New Roman" w:eastAsiaTheme="minorEastAsia" w:hAnsi="Times New Roman" w:hint="eastAsia"/>
                <w:szCs w:val="21"/>
              </w:rPr>
              <w:t>板块，保障业务板块有序健康发展，实现业务发展目标。</w:t>
            </w:r>
          </w:p>
        </w:tc>
      </w:tr>
      <w:tr w:rsidR="00B9449A">
        <w:trPr>
          <w:trHeight w:hRule="exact" w:val="680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B9449A" w:rsidRDefault="00C310A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具体任务</w:t>
            </w: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B9449A" w:rsidRDefault="003E40AF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.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抓好观光农业板块的南北两园的业务拓展，开展好线上营销相关工作；</w:t>
            </w:r>
          </w:p>
        </w:tc>
      </w:tr>
      <w:tr w:rsidR="00B9449A">
        <w:trPr>
          <w:trHeight w:hRule="exact" w:val="680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B9449A" w:rsidRDefault="00B9449A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B9449A" w:rsidRDefault="003E40AF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szCs w:val="21"/>
              </w:rPr>
              <w:t>2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.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统筹水产板块各项业务发展，按照规划实现各项发展目标。</w:t>
            </w:r>
          </w:p>
        </w:tc>
      </w:tr>
      <w:tr w:rsidR="00B9449A">
        <w:trPr>
          <w:trHeight w:val="454"/>
          <w:jc w:val="center"/>
        </w:trPr>
        <w:tc>
          <w:tcPr>
            <w:tcW w:w="10010" w:type="dxa"/>
            <w:gridSpan w:val="7"/>
            <w:shd w:val="clear" w:color="auto" w:fill="BFBFBF" w:themeFill="background1" w:themeFillShade="BF"/>
            <w:vAlign w:val="center"/>
          </w:tcPr>
          <w:p w:rsidR="00B9449A" w:rsidRDefault="00C310AD">
            <w:pPr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lastRenderedPageBreak/>
              <w:t>任职资格：</w:t>
            </w:r>
          </w:p>
        </w:tc>
      </w:tr>
      <w:tr w:rsidR="00B9449A">
        <w:trPr>
          <w:trHeight w:val="454"/>
          <w:jc w:val="center"/>
        </w:trPr>
        <w:tc>
          <w:tcPr>
            <w:tcW w:w="1574" w:type="dxa"/>
            <w:gridSpan w:val="2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基本条件</w:t>
            </w:r>
          </w:p>
        </w:tc>
        <w:tc>
          <w:tcPr>
            <w:tcW w:w="8436" w:type="dxa"/>
            <w:gridSpan w:val="5"/>
            <w:shd w:val="clear" w:color="auto" w:fill="auto"/>
            <w:vAlign w:val="center"/>
          </w:tcPr>
          <w:p w:rsidR="00B9449A" w:rsidRDefault="00C310AD" w:rsidP="00E62AB8">
            <w:pPr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年龄不超过</w:t>
            </w:r>
            <w:r w:rsidR="00E62AB8">
              <w:rPr>
                <w:rFonts w:ascii="Times New Roman" w:eastAsiaTheme="minorEastAsia" w:hAnsi="Times New Roman"/>
                <w:bCs/>
                <w:szCs w:val="21"/>
              </w:rPr>
              <w:t>50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周岁，具有正常履行职责的身体条件。</w:t>
            </w:r>
          </w:p>
        </w:tc>
      </w:tr>
      <w:tr w:rsidR="00B9449A">
        <w:trPr>
          <w:trHeight w:val="340"/>
          <w:jc w:val="center"/>
        </w:trPr>
        <w:tc>
          <w:tcPr>
            <w:tcW w:w="1574" w:type="dxa"/>
            <w:gridSpan w:val="2"/>
            <w:vMerge w:val="restart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教育</w:t>
            </w:r>
          </w:p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背景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学历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B9449A" w:rsidRDefault="00C310AD">
            <w:pPr>
              <w:adjustRightInd w:val="0"/>
              <w:snapToGrid w:val="0"/>
              <w:ind w:left="2" w:rightChars="-29" w:right="-61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具有大学本科及以上文化程度。</w:t>
            </w:r>
          </w:p>
        </w:tc>
      </w:tr>
      <w:tr w:rsidR="00B9449A">
        <w:trPr>
          <w:trHeight w:val="340"/>
          <w:jc w:val="center"/>
        </w:trPr>
        <w:tc>
          <w:tcPr>
            <w:tcW w:w="1574" w:type="dxa"/>
            <w:gridSpan w:val="2"/>
            <w:vMerge/>
            <w:shd w:val="clear" w:color="auto" w:fill="auto"/>
            <w:vAlign w:val="center"/>
          </w:tcPr>
          <w:p w:rsidR="00B9449A" w:rsidRDefault="00B9449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专业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B9449A" w:rsidRDefault="00006E33" w:rsidP="00006E33">
            <w:pPr>
              <w:rPr>
                <w:rFonts w:ascii="Times New Roman" w:eastAsiaTheme="minorEastAsia" w:hAnsi="Times New Roman"/>
                <w:szCs w:val="21"/>
              </w:rPr>
            </w:pPr>
            <w:r w:rsidRPr="00006E33">
              <w:rPr>
                <w:rFonts w:ascii="Times New Roman" w:eastAsiaTheme="minorEastAsia" w:hAnsi="Times New Roman" w:hint="eastAsia"/>
                <w:szCs w:val="21"/>
              </w:rPr>
              <w:t>农学</w:t>
            </w:r>
            <w:r w:rsidR="00C310AD" w:rsidRPr="00006E33">
              <w:rPr>
                <w:rFonts w:ascii="Times New Roman" w:eastAsiaTheme="minorEastAsia" w:hAnsi="Times New Roman" w:hint="eastAsia"/>
                <w:szCs w:val="21"/>
              </w:rPr>
              <w:t>、</w:t>
            </w:r>
            <w:r w:rsidR="00C310AD" w:rsidRPr="00006E33">
              <w:rPr>
                <w:rFonts w:ascii="Times New Roman" w:eastAsiaTheme="minorEastAsia" w:hAnsi="Times New Roman"/>
                <w:szCs w:val="21"/>
              </w:rPr>
              <w:t>管理、经济等相关专业。</w:t>
            </w:r>
          </w:p>
        </w:tc>
      </w:tr>
      <w:tr w:rsidR="00B9449A">
        <w:trPr>
          <w:trHeight w:val="925"/>
          <w:jc w:val="center"/>
        </w:trPr>
        <w:tc>
          <w:tcPr>
            <w:tcW w:w="1574" w:type="dxa"/>
            <w:gridSpan w:val="2"/>
            <w:vMerge w:val="restart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工作经验</w:t>
            </w:r>
          </w:p>
          <w:p w:rsidR="00B9449A" w:rsidRDefault="00B9449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工作</w:t>
            </w:r>
          </w:p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年限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B9449A" w:rsidRDefault="000275EA">
            <w:pPr>
              <w:rPr>
                <w:rFonts w:ascii="Times New Roman" w:eastAsiaTheme="minorEastAsia" w:hAnsi="Times New Roman"/>
                <w:szCs w:val="21"/>
              </w:rPr>
            </w:pPr>
            <w:r w:rsidRPr="000275EA">
              <w:rPr>
                <w:rFonts w:ascii="Times New Roman" w:eastAsiaTheme="minorEastAsia" w:hAnsi="Times New Roman" w:hint="eastAsia"/>
                <w:szCs w:val="21"/>
              </w:rPr>
              <w:t>具有累计</w:t>
            </w:r>
            <w:r w:rsidRPr="000275EA">
              <w:rPr>
                <w:rFonts w:ascii="Times New Roman" w:eastAsiaTheme="minorEastAsia" w:hAnsi="Times New Roman" w:hint="eastAsia"/>
                <w:szCs w:val="21"/>
              </w:rPr>
              <w:t>8</w:t>
            </w:r>
            <w:r w:rsidRPr="000275EA">
              <w:rPr>
                <w:rFonts w:ascii="Times New Roman" w:eastAsiaTheme="minorEastAsia" w:hAnsi="Times New Roman" w:hint="eastAsia"/>
                <w:szCs w:val="21"/>
              </w:rPr>
              <w:t>年以上工作经历</w:t>
            </w:r>
            <w:r>
              <w:rPr>
                <w:rFonts w:ascii="Times New Roman" w:eastAsiaTheme="minorEastAsia" w:hAnsi="Times New Roman" w:hint="eastAsia"/>
                <w:szCs w:val="21"/>
              </w:rPr>
              <w:t>。</w:t>
            </w:r>
          </w:p>
        </w:tc>
      </w:tr>
      <w:tr w:rsidR="00B9449A">
        <w:trPr>
          <w:trHeight w:val="1093"/>
          <w:jc w:val="center"/>
        </w:trPr>
        <w:tc>
          <w:tcPr>
            <w:tcW w:w="1574" w:type="dxa"/>
            <w:gridSpan w:val="2"/>
            <w:vMerge/>
            <w:shd w:val="clear" w:color="auto" w:fill="auto"/>
            <w:vAlign w:val="center"/>
          </w:tcPr>
          <w:p w:rsidR="00B9449A" w:rsidRDefault="00B9449A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岗位</w:t>
            </w:r>
          </w:p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经验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B9449A" w:rsidRDefault="00925DCB">
            <w:pPr>
              <w:rPr>
                <w:rFonts w:ascii="Times New Roman" w:eastAsiaTheme="minorEastAsia" w:hAnsi="Times New Roman"/>
                <w:szCs w:val="21"/>
              </w:rPr>
            </w:pPr>
            <w:r w:rsidRPr="00925DCB">
              <w:rPr>
                <w:rFonts w:ascii="Times New Roman" w:eastAsiaTheme="minorEastAsia" w:hAnsi="Times New Roman" w:hint="eastAsia"/>
                <w:szCs w:val="21"/>
              </w:rPr>
              <w:t>担任比照处级机关、国有企事业单位或同类型规模相当的外资、民营企业班子副职以上或担任中层正职职务（</w:t>
            </w:r>
            <w:proofErr w:type="gramStart"/>
            <w:r w:rsidRPr="00925DCB">
              <w:rPr>
                <w:rFonts w:ascii="Times New Roman" w:eastAsiaTheme="minorEastAsia" w:hAnsi="Times New Roman" w:hint="eastAsia"/>
                <w:szCs w:val="21"/>
              </w:rPr>
              <w:t>含相当</w:t>
            </w:r>
            <w:proofErr w:type="gramEnd"/>
            <w:r w:rsidRPr="00925DCB">
              <w:rPr>
                <w:rFonts w:ascii="Times New Roman" w:eastAsiaTheme="minorEastAsia" w:hAnsi="Times New Roman" w:hint="eastAsia"/>
                <w:szCs w:val="21"/>
              </w:rPr>
              <w:t>职务）</w:t>
            </w:r>
            <w:r w:rsidRPr="00925DCB">
              <w:rPr>
                <w:rFonts w:ascii="Times New Roman" w:eastAsiaTheme="minorEastAsia" w:hAnsi="Times New Roman" w:hint="eastAsia"/>
                <w:szCs w:val="21"/>
              </w:rPr>
              <w:t>3</w:t>
            </w:r>
            <w:bookmarkStart w:id="0" w:name="_GoBack"/>
            <w:bookmarkEnd w:id="0"/>
            <w:r w:rsidRPr="00925DCB">
              <w:rPr>
                <w:rFonts w:ascii="Times New Roman" w:eastAsiaTheme="minorEastAsia" w:hAnsi="Times New Roman" w:hint="eastAsia"/>
                <w:szCs w:val="21"/>
              </w:rPr>
              <w:t>年以上，不足</w:t>
            </w:r>
            <w:r w:rsidRPr="00925DCB">
              <w:rPr>
                <w:rFonts w:ascii="Times New Roman" w:eastAsiaTheme="minorEastAsia" w:hAnsi="Times New Roman" w:hint="eastAsia"/>
                <w:szCs w:val="21"/>
              </w:rPr>
              <w:t>3</w:t>
            </w:r>
            <w:r w:rsidRPr="00925DCB">
              <w:rPr>
                <w:rFonts w:ascii="Times New Roman" w:eastAsiaTheme="minorEastAsia" w:hAnsi="Times New Roman" w:hint="eastAsia"/>
                <w:szCs w:val="21"/>
              </w:rPr>
              <w:t>年的（必须</w:t>
            </w:r>
            <w:r w:rsidRPr="00925DCB"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Pr="00925DCB">
              <w:rPr>
                <w:rFonts w:ascii="Times New Roman" w:eastAsiaTheme="minorEastAsia" w:hAnsi="Times New Roman" w:hint="eastAsia"/>
                <w:szCs w:val="21"/>
              </w:rPr>
              <w:t>年以上），累计担任中层正职和副职职务</w:t>
            </w:r>
            <w:r w:rsidRPr="00925DCB">
              <w:rPr>
                <w:rFonts w:ascii="Times New Roman" w:eastAsiaTheme="minorEastAsia" w:hAnsi="Times New Roman" w:hint="eastAsia"/>
                <w:szCs w:val="21"/>
              </w:rPr>
              <w:t>5</w:t>
            </w:r>
            <w:r w:rsidRPr="00925DCB">
              <w:rPr>
                <w:rFonts w:ascii="Times New Roman" w:eastAsiaTheme="minorEastAsia" w:hAnsi="Times New Roman" w:hint="eastAsia"/>
                <w:szCs w:val="21"/>
              </w:rPr>
              <w:t>年以上。</w:t>
            </w:r>
          </w:p>
        </w:tc>
      </w:tr>
      <w:tr w:rsidR="00B9449A">
        <w:trPr>
          <w:trHeight w:val="1455"/>
          <w:jc w:val="center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专业知识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B9449A" w:rsidRDefault="00224A57" w:rsidP="00224A57">
            <w:pPr>
              <w:pStyle w:val="12"/>
              <w:ind w:firstLineChars="0" w:firstLine="0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224A57">
              <w:rPr>
                <w:rFonts w:ascii="Times New Roman" w:eastAsiaTheme="minorEastAsia" w:hAnsi="Times New Roman" w:hint="eastAsia"/>
                <w:szCs w:val="21"/>
              </w:rPr>
              <w:t>具备企业运营、战略投资、工程项目建设、改革改制、法律事务管理经验。熟悉经营管理、储备任务、食品安全管理、科技工作、疫情防控相关法律、政策，熟悉工程项目建设管理流程。有设施农业相关管理经验者优先。</w:t>
            </w:r>
          </w:p>
        </w:tc>
      </w:tr>
      <w:tr w:rsidR="00B9449A">
        <w:trPr>
          <w:trHeight w:val="1575"/>
          <w:jc w:val="center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9449A" w:rsidRDefault="00C310AD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专业技能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B9449A" w:rsidRDefault="00C310AD">
            <w:pPr>
              <w:pStyle w:val="11"/>
              <w:ind w:firstLineChars="0" w:firstLine="0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/>
                <w:szCs w:val="21"/>
              </w:rPr>
              <w:t>掌握集团型企业管理运营</w:t>
            </w:r>
            <w:r w:rsidR="000275EA">
              <w:rPr>
                <w:rFonts w:ascii="Times New Roman" w:eastAsiaTheme="minorEastAsia" w:hAnsi="Times New Roman" w:hint="eastAsia"/>
                <w:szCs w:val="21"/>
              </w:rPr>
              <w:t>模式</w:t>
            </w:r>
            <w:r>
              <w:rPr>
                <w:rFonts w:ascii="Times New Roman" w:eastAsiaTheme="minorEastAsia" w:hAnsi="Times New Roman"/>
                <w:szCs w:val="21"/>
              </w:rPr>
              <w:t>；</w:t>
            </w:r>
          </w:p>
          <w:p w:rsidR="00B9449A" w:rsidRDefault="00C310AD">
            <w:pPr>
              <w:pStyle w:val="12"/>
              <w:ind w:firstLineChars="0" w:firstLine="0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/>
                <w:szCs w:val="21"/>
              </w:rPr>
              <w:t>掌握精益管理方法工具，具有诊断、解决企业经营问题的能力和经验。</w:t>
            </w:r>
          </w:p>
        </w:tc>
      </w:tr>
    </w:tbl>
    <w:p w:rsidR="00B9449A" w:rsidRDefault="00B9449A">
      <w:pPr>
        <w:widowControl/>
        <w:jc w:val="left"/>
        <w:rPr>
          <w:rFonts w:ascii="Times New Roman" w:eastAsia="仿宋_GB2312" w:hAnsi="Times New Roman"/>
          <w:sz w:val="2"/>
          <w:szCs w:val="32"/>
        </w:rPr>
      </w:pPr>
    </w:p>
    <w:sectPr w:rsidR="00B9449A">
      <w:headerReference w:type="default" r:id="rId7"/>
      <w:pgSz w:w="11906" w:h="16838"/>
      <w:pgMar w:top="2041" w:right="1559" w:bottom="1701" w:left="1559" w:header="96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A8" w:rsidRDefault="00771DA8">
      <w:r>
        <w:separator/>
      </w:r>
    </w:p>
  </w:endnote>
  <w:endnote w:type="continuationSeparator" w:id="0">
    <w:p w:rsidR="00771DA8" w:rsidRDefault="0077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A8" w:rsidRDefault="00771DA8">
      <w:r>
        <w:separator/>
      </w:r>
    </w:p>
  </w:footnote>
  <w:footnote w:type="continuationSeparator" w:id="0">
    <w:p w:rsidR="00771DA8" w:rsidRDefault="0077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9A" w:rsidRDefault="00B9449A">
    <w:pPr>
      <w:ind w:leftChars="100"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RjMjY1MGFiOWQ5ZmE1M2VlMDMzYzA1YmVmNjNkZDgifQ=="/>
  </w:docVars>
  <w:rsids>
    <w:rsidRoot w:val="00A47726"/>
    <w:rsid w:val="00006E33"/>
    <w:rsid w:val="00010FB9"/>
    <w:rsid w:val="000275EA"/>
    <w:rsid w:val="00040C83"/>
    <w:rsid w:val="00041975"/>
    <w:rsid w:val="000833D8"/>
    <w:rsid w:val="000842F7"/>
    <w:rsid w:val="00087549"/>
    <w:rsid w:val="000B2603"/>
    <w:rsid w:val="000B6BA7"/>
    <w:rsid w:val="000C073C"/>
    <w:rsid w:val="000C0F1E"/>
    <w:rsid w:val="000C1BA2"/>
    <w:rsid w:val="000D0EB4"/>
    <w:rsid w:val="000D116A"/>
    <w:rsid w:val="000D7007"/>
    <w:rsid w:val="000E4345"/>
    <w:rsid w:val="000F7793"/>
    <w:rsid w:val="0010291D"/>
    <w:rsid w:val="001049F6"/>
    <w:rsid w:val="00113A32"/>
    <w:rsid w:val="00120149"/>
    <w:rsid w:val="001274D7"/>
    <w:rsid w:val="00143892"/>
    <w:rsid w:val="001465DC"/>
    <w:rsid w:val="0016628A"/>
    <w:rsid w:val="001727A1"/>
    <w:rsid w:val="00183133"/>
    <w:rsid w:val="00190C6A"/>
    <w:rsid w:val="00192493"/>
    <w:rsid w:val="001A42D8"/>
    <w:rsid w:val="001B1C40"/>
    <w:rsid w:val="001B1F75"/>
    <w:rsid w:val="001B7088"/>
    <w:rsid w:val="001C0C06"/>
    <w:rsid w:val="001D7768"/>
    <w:rsid w:val="001E6715"/>
    <w:rsid w:val="001F09F5"/>
    <w:rsid w:val="001F1DE3"/>
    <w:rsid w:val="001F4CFD"/>
    <w:rsid w:val="001F5CA1"/>
    <w:rsid w:val="001F7A8E"/>
    <w:rsid w:val="00214C3F"/>
    <w:rsid w:val="00224A57"/>
    <w:rsid w:val="002623D5"/>
    <w:rsid w:val="00271CBB"/>
    <w:rsid w:val="00271FE5"/>
    <w:rsid w:val="00275E50"/>
    <w:rsid w:val="00282E8E"/>
    <w:rsid w:val="00284BC7"/>
    <w:rsid w:val="002946F5"/>
    <w:rsid w:val="00295D47"/>
    <w:rsid w:val="002971B6"/>
    <w:rsid w:val="002A120D"/>
    <w:rsid w:val="002B6C40"/>
    <w:rsid w:val="002D4304"/>
    <w:rsid w:val="002D671C"/>
    <w:rsid w:val="002E456C"/>
    <w:rsid w:val="002F204F"/>
    <w:rsid w:val="00300E33"/>
    <w:rsid w:val="00303197"/>
    <w:rsid w:val="00303A17"/>
    <w:rsid w:val="00321114"/>
    <w:rsid w:val="003279FD"/>
    <w:rsid w:val="00333DBE"/>
    <w:rsid w:val="003417B4"/>
    <w:rsid w:val="00341A96"/>
    <w:rsid w:val="00343120"/>
    <w:rsid w:val="00354E90"/>
    <w:rsid w:val="00357E84"/>
    <w:rsid w:val="00363BD6"/>
    <w:rsid w:val="00371FE7"/>
    <w:rsid w:val="00384FDF"/>
    <w:rsid w:val="00391851"/>
    <w:rsid w:val="00391BE6"/>
    <w:rsid w:val="003953C8"/>
    <w:rsid w:val="003B0596"/>
    <w:rsid w:val="003B47D2"/>
    <w:rsid w:val="003B7A4B"/>
    <w:rsid w:val="003C0942"/>
    <w:rsid w:val="003C73A3"/>
    <w:rsid w:val="003E40AF"/>
    <w:rsid w:val="003F40EC"/>
    <w:rsid w:val="004124BF"/>
    <w:rsid w:val="00412A5C"/>
    <w:rsid w:val="004377C3"/>
    <w:rsid w:val="004425B8"/>
    <w:rsid w:val="00464770"/>
    <w:rsid w:val="00470230"/>
    <w:rsid w:val="00473682"/>
    <w:rsid w:val="00490243"/>
    <w:rsid w:val="004911FF"/>
    <w:rsid w:val="00494C4C"/>
    <w:rsid w:val="004A360C"/>
    <w:rsid w:val="004B7B87"/>
    <w:rsid w:val="004C26F7"/>
    <w:rsid w:val="004D5A48"/>
    <w:rsid w:val="004D7E32"/>
    <w:rsid w:val="004E1B12"/>
    <w:rsid w:val="004E49B0"/>
    <w:rsid w:val="004E6C77"/>
    <w:rsid w:val="00506397"/>
    <w:rsid w:val="005153FE"/>
    <w:rsid w:val="00526350"/>
    <w:rsid w:val="00530E71"/>
    <w:rsid w:val="00535B92"/>
    <w:rsid w:val="00546AE4"/>
    <w:rsid w:val="00546C77"/>
    <w:rsid w:val="00551D65"/>
    <w:rsid w:val="00581F01"/>
    <w:rsid w:val="0059559F"/>
    <w:rsid w:val="005A3A15"/>
    <w:rsid w:val="005B2C96"/>
    <w:rsid w:val="005C287D"/>
    <w:rsid w:val="005C36D3"/>
    <w:rsid w:val="005E3990"/>
    <w:rsid w:val="005E5031"/>
    <w:rsid w:val="006053E3"/>
    <w:rsid w:val="006123E5"/>
    <w:rsid w:val="00621712"/>
    <w:rsid w:val="00643F6E"/>
    <w:rsid w:val="00647A85"/>
    <w:rsid w:val="00652E41"/>
    <w:rsid w:val="00653786"/>
    <w:rsid w:val="0066375E"/>
    <w:rsid w:val="00672DE2"/>
    <w:rsid w:val="00687E02"/>
    <w:rsid w:val="00695244"/>
    <w:rsid w:val="006A1042"/>
    <w:rsid w:val="006A2F79"/>
    <w:rsid w:val="006A3D92"/>
    <w:rsid w:val="006A78FA"/>
    <w:rsid w:val="006A7D76"/>
    <w:rsid w:val="006B65F4"/>
    <w:rsid w:val="006C33B4"/>
    <w:rsid w:val="006C42A3"/>
    <w:rsid w:val="006D3378"/>
    <w:rsid w:val="006F25C2"/>
    <w:rsid w:val="006F767D"/>
    <w:rsid w:val="00702AA1"/>
    <w:rsid w:val="00706474"/>
    <w:rsid w:val="00714CBD"/>
    <w:rsid w:val="007252DD"/>
    <w:rsid w:val="00732A57"/>
    <w:rsid w:val="00736709"/>
    <w:rsid w:val="00751919"/>
    <w:rsid w:val="00753A5E"/>
    <w:rsid w:val="00760733"/>
    <w:rsid w:val="00771DA8"/>
    <w:rsid w:val="00784CC5"/>
    <w:rsid w:val="00785CD8"/>
    <w:rsid w:val="007936B5"/>
    <w:rsid w:val="007A704E"/>
    <w:rsid w:val="007B231D"/>
    <w:rsid w:val="007B2E0D"/>
    <w:rsid w:val="007C16CD"/>
    <w:rsid w:val="007D487C"/>
    <w:rsid w:val="007F1966"/>
    <w:rsid w:val="007F584A"/>
    <w:rsid w:val="00803949"/>
    <w:rsid w:val="00805CE7"/>
    <w:rsid w:val="00815009"/>
    <w:rsid w:val="0081541A"/>
    <w:rsid w:val="008207CA"/>
    <w:rsid w:val="00821432"/>
    <w:rsid w:val="0082329B"/>
    <w:rsid w:val="00824885"/>
    <w:rsid w:val="00826EB0"/>
    <w:rsid w:val="00835C2A"/>
    <w:rsid w:val="00836BB5"/>
    <w:rsid w:val="00840E7B"/>
    <w:rsid w:val="00845B62"/>
    <w:rsid w:val="00845BEE"/>
    <w:rsid w:val="00846605"/>
    <w:rsid w:val="00872777"/>
    <w:rsid w:val="008857E8"/>
    <w:rsid w:val="008A2F3E"/>
    <w:rsid w:val="008A6B99"/>
    <w:rsid w:val="008C308D"/>
    <w:rsid w:val="008D3B66"/>
    <w:rsid w:val="008E2E23"/>
    <w:rsid w:val="008E383C"/>
    <w:rsid w:val="008F47E9"/>
    <w:rsid w:val="00907529"/>
    <w:rsid w:val="00925659"/>
    <w:rsid w:val="00925DCB"/>
    <w:rsid w:val="00926146"/>
    <w:rsid w:val="00927B92"/>
    <w:rsid w:val="00933B43"/>
    <w:rsid w:val="00953756"/>
    <w:rsid w:val="00954742"/>
    <w:rsid w:val="00960728"/>
    <w:rsid w:val="00961AED"/>
    <w:rsid w:val="00963697"/>
    <w:rsid w:val="00970601"/>
    <w:rsid w:val="00972D90"/>
    <w:rsid w:val="009747BD"/>
    <w:rsid w:val="00974D6E"/>
    <w:rsid w:val="009809DE"/>
    <w:rsid w:val="00986B30"/>
    <w:rsid w:val="00995771"/>
    <w:rsid w:val="00996E79"/>
    <w:rsid w:val="009A2863"/>
    <w:rsid w:val="009A2E36"/>
    <w:rsid w:val="009A4521"/>
    <w:rsid w:val="009A5C1A"/>
    <w:rsid w:val="009B2305"/>
    <w:rsid w:val="009C195B"/>
    <w:rsid w:val="009C40ED"/>
    <w:rsid w:val="009C7CDA"/>
    <w:rsid w:val="009E5781"/>
    <w:rsid w:val="00A035ED"/>
    <w:rsid w:val="00A12A8A"/>
    <w:rsid w:val="00A20CEB"/>
    <w:rsid w:val="00A24392"/>
    <w:rsid w:val="00A25D21"/>
    <w:rsid w:val="00A27F27"/>
    <w:rsid w:val="00A325FD"/>
    <w:rsid w:val="00A33F81"/>
    <w:rsid w:val="00A417E6"/>
    <w:rsid w:val="00A47726"/>
    <w:rsid w:val="00A51E7D"/>
    <w:rsid w:val="00A945E8"/>
    <w:rsid w:val="00AA3A3F"/>
    <w:rsid w:val="00AA6D5A"/>
    <w:rsid w:val="00AB52AA"/>
    <w:rsid w:val="00AF0013"/>
    <w:rsid w:val="00B00A9E"/>
    <w:rsid w:val="00B02ECC"/>
    <w:rsid w:val="00B126D3"/>
    <w:rsid w:val="00B27D04"/>
    <w:rsid w:val="00B3045D"/>
    <w:rsid w:val="00B335D3"/>
    <w:rsid w:val="00B4039C"/>
    <w:rsid w:val="00B462B4"/>
    <w:rsid w:val="00B4783A"/>
    <w:rsid w:val="00B87736"/>
    <w:rsid w:val="00B92913"/>
    <w:rsid w:val="00B9449A"/>
    <w:rsid w:val="00BA3792"/>
    <w:rsid w:val="00BB2386"/>
    <w:rsid w:val="00BC4B0F"/>
    <w:rsid w:val="00BC7488"/>
    <w:rsid w:val="00BD0309"/>
    <w:rsid w:val="00BD593B"/>
    <w:rsid w:val="00BD614F"/>
    <w:rsid w:val="00BF34B1"/>
    <w:rsid w:val="00C14B13"/>
    <w:rsid w:val="00C151DF"/>
    <w:rsid w:val="00C15D53"/>
    <w:rsid w:val="00C17DF5"/>
    <w:rsid w:val="00C24646"/>
    <w:rsid w:val="00C27C7B"/>
    <w:rsid w:val="00C310AD"/>
    <w:rsid w:val="00C5149E"/>
    <w:rsid w:val="00C5608F"/>
    <w:rsid w:val="00C64FE3"/>
    <w:rsid w:val="00C71C55"/>
    <w:rsid w:val="00C72656"/>
    <w:rsid w:val="00C7338C"/>
    <w:rsid w:val="00C8692D"/>
    <w:rsid w:val="00C906AD"/>
    <w:rsid w:val="00CB4D4A"/>
    <w:rsid w:val="00CB4E1D"/>
    <w:rsid w:val="00CB5937"/>
    <w:rsid w:val="00CD42AC"/>
    <w:rsid w:val="00CF0F3F"/>
    <w:rsid w:val="00CF2143"/>
    <w:rsid w:val="00CF423E"/>
    <w:rsid w:val="00CF4AF2"/>
    <w:rsid w:val="00CF582A"/>
    <w:rsid w:val="00D00322"/>
    <w:rsid w:val="00D035DD"/>
    <w:rsid w:val="00D1198C"/>
    <w:rsid w:val="00D20AD3"/>
    <w:rsid w:val="00D234A7"/>
    <w:rsid w:val="00D4074D"/>
    <w:rsid w:val="00D430CD"/>
    <w:rsid w:val="00D4764E"/>
    <w:rsid w:val="00D50650"/>
    <w:rsid w:val="00D513D7"/>
    <w:rsid w:val="00D56A3E"/>
    <w:rsid w:val="00D653DD"/>
    <w:rsid w:val="00D659AA"/>
    <w:rsid w:val="00D65B19"/>
    <w:rsid w:val="00D82473"/>
    <w:rsid w:val="00D85B85"/>
    <w:rsid w:val="00D94912"/>
    <w:rsid w:val="00D96F85"/>
    <w:rsid w:val="00DA188F"/>
    <w:rsid w:val="00DA2AE0"/>
    <w:rsid w:val="00DB5510"/>
    <w:rsid w:val="00DD279E"/>
    <w:rsid w:val="00DE3068"/>
    <w:rsid w:val="00E00999"/>
    <w:rsid w:val="00E00B3A"/>
    <w:rsid w:val="00E07B6E"/>
    <w:rsid w:val="00E33931"/>
    <w:rsid w:val="00E41E93"/>
    <w:rsid w:val="00E4484C"/>
    <w:rsid w:val="00E461C5"/>
    <w:rsid w:val="00E47477"/>
    <w:rsid w:val="00E47EB6"/>
    <w:rsid w:val="00E528D6"/>
    <w:rsid w:val="00E53407"/>
    <w:rsid w:val="00E61D75"/>
    <w:rsid w:val="00E62AB8"/>
    <w:rsid w:val="00E6300F"/>
    <w:rsid w:val="00E6699E"/>
    <w:rsid w:val="00E8238C"/>
    <w:rsid w:val="00E82C5F"/>
    <w:rsid w:val="00E8499C"/>
    <w:rsid w:val="00E91A83"/>
    <w:rsid w:val="00E93AD0"/>
    <w:rsid w:val="00E953E3"/>
    <w:rsid w:val="00E97606"/>
    <w:rsid w:val="00EB2D66"/>
    <w:rsid w:val="00EB7FD1"/>
    <w:rsid w:val="00EC39C0"/>
    <w:rsid w:val="00EC6ECF"/>
    <w:rsid w:val="00ED5485"/>
    <w:rsid w:val="00F10805"/>
    <w:rsid w:val="00F23616"/>
    <w:rsid w:val="00F26A71"/>
    <w:rsid w:val="00F366D6"/>
    <w:rsid w:val="00F37C2F"/>
    <w:rsid w:val="00F37CBC"/>
    <w:rsid w:val="00F50EA1"/>
    <w:rsid w:val="00F8514E"/>
    <w:rsid w:val="00FB440E"/>
    <w:rsid w:val="00FC174C"/>
    <w:rsid w:val="00FC37F2"/>
    <w:rsid w:val="00FC3A37"/>
    <w:rsid w:val="00FC572B"/>
    <w:rsid w:val="00FE2E62"/>
    <w:rsid w:val="00FE4DFC"/>
    <w:rsid w:val="00FF48AE"/>
    <w:rsid w:val="080A5BCB"/>
    <w:rsid w:val="08250088"/>
    <w:rsid w:val="085A6F43"/>
    <w:rsid w:val="08636493"/>
    <w:rsid w:val="09FE0A4F"/>
    <w:rsid w:val="0A0D704B"/>
    <w:rsid w:val="0BBF02C6"/>
    <w:rsid w:val="0F67485B"/>
    <w:rsid w:val="16702B53"/>
    <w:rsid w:val="17932415"/>
    <w:rsid w:val="17AD6F65"/>
    <w:rsid w:val="189536F3"/>
    <w:rsid w:val="1B840E1E"/>
    <w:rsid w:val="20B004AC"/>
    <w:rsid w:val="25657126"/>
    <w:rsid w:val="25AF1BA6"/>
    <w:rsid w:val="264B7055"/>
    <w:rsid w:val="2D090B71"/>
    <w:rsid w:val="2F250214"/>
    <w:rsid w:val="327637D6"/>
    <w:rsid w:val="35E049FC"/>
    <w:rsid w:val="36CA6D77"/>
    <w:rsid w:val="3785333E"/>
    <w:rsid w:val="3989402C"/>
    <w:rsid w:val="4B870E5F"/>
    <w:rsid w:val="4C6D20F9"/>
    <w:rsid w:val="501320EF"/>
    <w:rsid w:val="567D01FE"/>
    <w:rsid w:val="567F6E75"/>
    <w:rsid w:val="58C319F8"/>
    <w:rsid w:val="5E912C6E"/>
    <w:rsid w:val="69F5004A"/>
    <w:rsid w:val="6ABC2900"/>
    <w:rsid w:val="6D0368DD"/>
    <w:rsid w:val="6D8D3FB0"/>
    <w:rsid w:val="6E876389"/>
    <w:rsid w:val="720E5828"/>
    <w:rsid w:val="795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6B3DC2-3EDB-43A7-85E5-166C4DAF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1BE4-54BB-4EBA-A11C-33AD8F1F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157</Words>
  <Characters>899</Characters>
  <Application>Microsoft Office Word</Application>
  <DocSecurity>0</DocSecurity>
  <Lines>7</Lines>
  <Paragraphs>2</Paragraphs>
  <ScaleCrop>false</ScaleCrop>
  <Company>HP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敬 静</cp:lastModifiedBy>
  <cp:revision>51</cp:revision>
  <cp:lastPrinted>2021-01-18T02:58:00Z</cp:lastPrinted>
  <dcterms:created xsi:type="dcterms:W3CDTF">2019-11-23T05:33:00Z</dcterms:created>
  <dcterms:modified xsi:type="dcterms:W3CDTF">2022-09-16T00:41:00Z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D17731B0F24440DFB92B4F539EEA5305</vt:lpwstr>
  </property>
</Properties>
</file>